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202" w:rsidRDefault="00D40202" w:rsidP="00D40202">
      <w:pPr>
        <w:pStyle w:val="Default"/>
      </w:pPr>
    </w:p>
    <w:p w:rsidR="00D40202" w:rsidRDefault="00D40202" w:rsidP="00D40202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DIPARTIMENTO </w:t>
      </w:r>
      <w:proofErr w:type="spellStart"/>
      <w:r>
        <w:rPr>
          <w:b/>
          <w:bCs/>
          <w:sz w:val="28"/>
          <w:szCs w:val="28"/>
        </w:rPr>
        <w:t>DI</w:t>
      </w:r>
      <w:proofErr w:type="spellEnd"/>
      <w:r>
        <w:rPr>
          <w:b/>
          <w:bCs/>
          <w:sz w:val="28"/>
          <w:szCs w:val="28"/>
        </w:rPr>
        <w:t xml:space="preserve"> SCIENZE DELL’ANTICHITA’ E DEL TARDOANTICO </w:t>
      </w:r>
    </w:p>
    <w:p w:rsidR="00D40202" w:rsidRDefault="00D40202" w:rsidP="00D40202">
      <w:pPr>
        <w:pStyle w:val="Default"/>
        <w:jc w:val="center"/>
        <w:rPr>
          <w:rFonts w:ascii="Calibri" w:hAnsi="Calibri" w:cs="Calibri"/>
          <w:color w:val="auto"/>
          <w:sz w:val="28"/>
          <w:szCs w:val="28"/>
        </w:rPr>
      </w:pPr>
      <w:r>
        <w:rPr>
          <w:rFonts w:ascii="Calibri" w:hAnsi="Calibri" w:cs="Calibri"/>
          <w:color w:val="auto"/>
          <w:sz w:val="28"/>
          <w:szCs w:val="28"/>
        </w:rPr>
        <w:t>Orientamento Consapevole – anno 2015</w:t>
      </w:r>
    </w:p>
    <w:p w:rsidR="00D40202" w:rsidRDefault="00D40202" w:rsidP="00D40202">
      <w:pPr>
        <w:pStyle w:val="Default"/>
        <w:jc w:val="center"/>
        <w:rPr>
          <w:color w:val="auto"/>
          <w:sz w:val="23"/>
          <w:szCs w:val="23"/>
        </w:rPr>
      </w:pPr>
      <w:r>
        <w:rPr>
          <w:rFonts w:ascii="Calibri" w:hAnsi="Calibri" w:cs="Calibri"/>
          <w:color w:val="auto"/>
          <w:sz w:val="23"/>
          <w:szCs w:val="23"/>
        </w:rPr>
        <w:t>TEMATICA GENERALE</w:t>
      </w:r>
    </w:p>
    <w:p w:rsidR="00D40202" w:rsidRDefault="00D40202" w:rsidP="00D40202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  <w:r>
        <w:rPr>
          <w:rFonts w:ascii="Calibri" w:hAnsi="Calibri" w:cs="Calibri"/>
          <w:b/>
          <w:bCs/>
          <w:i/>
          <w:iCs/>
          <w:color w:val="auto"/>
          <w:sz w:val="23"/>
          <w:szCs w:val="23"/>
        </w:rPr>
        <w:t>Cercando l’altrove: paesaggi, frontiere, percorsi, mete visibili e invisibili nel mondo antico e medievale</w:t>
      </w:r>
    </w:p>
    <w:p w:rsidR="00D40202" w:rsidRDefault="00D40202" w:rsidP="00D40202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(Plesso di Santa Teresa dei Maschi - Auditorium “A. </w:t>
      </w:r>
      <w:proofErr w:type="spellStart"/>
      <w:r>
        <w:rPr>
          <w:rFonts w:ascii="Calibri" w:hAnsi="Calibri" w:cs="Calibri"/>
          <w:color w:val="auto"/>
          <w:sz w:val="22"/>
          <w:szCs w:val="22"/>
        </w:rPr>
        <w:t>Quacquarelli</w:t>
      </w:r>
      <w:proofErr w:type="spellEnd"/>
      <w:r>
        <w:rPr>
          <w:rFonts w:ascii="Calibri" w:hAnsi="Calibri" w:cs="Calibri"/>
          <w:color w:val="auto"/>
          <w:sz w:val="22"/>
          <w:szCs w:val="22"/>
        </w:rPr>
        <w:t xml:space="preserve">”) </w:t>
      </w:r>
      <w:r>
        <w:rPr>
          <w:rFonts w:ascii="Calibri" w:hAnsi="Calibri" w:cs="Calibri"/>
          <w:i/>
          <w:iCs/>
          <w:color w:val="auto"/>
          <w:sz w:val="20"/>
          <w:szCs w:val="20"/>
        </w:rPr>
        <w:t xml:space="preserve">strada Torretta - Bari (Città vecchia) </w:t>
      </w:r>
    </w:p>
    <w:p w:rsidR="00D40202" w:rsidRDefault="00D40202" w:rsidP="00D40202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D40202" w:rsidRDefault="00D40202" w:rsidP="00D40202">
      <w:pPr>
        <w:pStyle w:val="Default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37"/>
        <w:gridCol w:w="3337"/>
        <w:gridCol w:w="3337"/>
      </w:tblGrid>
      <w:tr w:rsidR="00D40202" w:rsidTr="00D40202">
        <w:trPr>
          <w:trHeight w:val="99"/>
        </w:trPr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DOCENTE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ARGOMENTO </w:t>
            </w:r>
          </w:p>
        </w:tc>
      </w:tr>
      <w:tr w:rsidR="00D40202" w:rsidTr="00D40202">
        <w:trPr>
          <w:trHeight w:val="222"/>
        </w:trPr>
        <w:tc>
          <w:tcPr>
            <w:tcW w:w="3337" w:type="dxa"/>
          </w:tcPr>
          <w:p w:rsidR="00BC255E" w:rsidRDefault="00BC255E" w:rsidP="00BC255E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giovedì </w:t>
            </w:r>
          </w:p>
          <w:p w:rsidR="00D40202" w:rsidRPr="00D40202" w:rsidRDefault="00BC255E" w:rsidP="00BC255E">
            <w:pPr>
              <w:pStyle w:val="Defaul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 marzo (ore 15-18)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Stefania 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ANTELIA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Gli “altri” dentro i confini: letterature d’età romanobarbarica </w:t>
            </w:r>
          </w:p>
        </w:tc>
      </w:tr>
      <w:tr w:rsidR="00D40202" w:rsidTr="00D40202">
        <w:trPr>
          <w:trHeight w:val="646"/>
        </w:trPr>
        <w:tc>
          <w:tcPr>
            <w:tcW w:w="3337" w:type="dxa"/>
          </w:tcPr>
          <w:p w:rsidR="00D40202" w:rsidRPr="00BC255E" w:rsidRDefault="00D40202">
            <w:pPr>
              <w:pStyle w:val="Default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BC255E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BC255E" w:rsidRPr="00BC255E"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DA STABILIRE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Gianluca 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ASTROCINQUE </w:t>
            </w:r>
          </w:p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Paola P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ALMENTOLA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Leggere i paesaggi nascosti come storia dell’identità di un territorio </w:t>
            </w:r>
          </w:p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Destinazione Italia. Il viaggio dei popoli del Mediterraneo verso l’Italia. Dal dato archeologico alla storia </w:t>
            </w:r>
          </w:p>
        </w:tc>
      </w:tr>
      <w:tr w:rsidR="00D40202" w:rsidTr="00D40202">
        <w:trPr>
          <w:trHeight w:val="244"/>
        </w:trPr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giovedì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12 marzo (ore 15-18)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Nicola B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ARBUTI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Le Scienze dei Beni culturali tra tradizione e Scienze dell'informazione </w:t>
            </w:r>
          </w:p>
        </w:tc>
      </w:tr>
      <w:tr w:rsidR="00D40202" w:rsidTr="00D40202">
        <w:trPr>
          <w:trHeight w:val="244"/>
        </w:trPr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giovedì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19 marzo (ore 15-18)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Pietro 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OTARO </w:t>
            </w:r>
          </w:p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Paola 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NGROSSO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La maschera, tragica e comica: l’altro da sé </w:t>
            </w:r>
          </w:p>
        </w:tc>
      </w:tr>
      <w:tr w:rsidR="00D40202" w:rsidTr="00D40202">
        <w:trPr>
          <w:trHeight w:val="244"/>
        </w:trPr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giovedì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26 marzo (ore 15-18)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Immacolata 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ULISA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Tra strade e santuari di Puglia: pellegrinaggi, culti e tradizioni tra tarda antichità e medioevo </w:t>
            </w:r>
          </w:p>
        </w:tc>
      </w:tr>
      <w:tr w:rsidR="00D40202" w:rsidTr="00D40202">
        <w:trPr>
          <w:trHeight w:val="244"/>
        </w:trPr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giovedì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9 aprile (ore 15-18)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Carmela R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OSCINO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L’eroe e l’“altrove”: Perseo e </w:t>
            </w:r>
            <w:proofErr w:type="spellStart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Bellerofonte</w:t>
            </w:r>
            <w:proofErr w:type="spellEnd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nella pittura vascolare dell’</w:t>
            </w:r>
            <w:proofErr w:type="spellStart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Apulia</w:t>
            </w:r>
            <w:proofErr w:type="spellEnd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D40202" w:rsidTr="00D40202">
        <w:trPr>
          <w:trHeight w:val="244"/>
        </w:trPr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giovedì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16 aprile (ore 15-18)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Rosa O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TRANTO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La circolazione letteraria nell’Egitto greco-romano: studenti, eruditi e libri da Alessandria alla </w:t>
            </w:r>
            <w:proofErr w:type="spellStart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chora</w:t>
            </w:r>
            <w:proofErr w:type="spellEnd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greco-egizia</w:t>
            </w:r>
            <w:proofErr w:type="spellEnd"/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D40202" w:rsidTr="00D40202">
        <w:trPr>
          <w:trHeight w:val="642"/>
        </w:trPr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giovedì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23 aprile (ore 15-18)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Tiziana D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RAGO </w:t>
            </w:r>
          </w:p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Elisabetta T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ODISCO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L’altro lontano: i percorsi della comunicazione epistolare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La lettera e la ricostruzione dello spazio privato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La lettera e la ricostruzione dello spazio politico </w:t>
            </w:r>
          </w:p>
        </w:tc>
      </w:tr>
      <w:tr w:rsidR="00D40202" w:rsidTr="00D40202">
        <w:trPr>
          <w:trHeight w:val="646"/>
        </w:trPr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giovedì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30 aprile (ore 15-18)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Maria I. C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AMPANALE </w:t>
            </w:r>
          </w:p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Claudio 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CHIANO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Dai confini dell’Antico verso culture altre e altre geografie del Medioevo latino </w:t>
            </w:r>
          </w:p>
          <w:p w:rsidR="00D40202" w:rsidRDefault="00D40202">
            <w:pPr>
              <w:pStyle w:val="Default"/>
              <w:rPr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L’eredità classica nelle mani degli Arabi: percorsi di uomini e libri dall’Occidente all’Oriente e viceversa </w:t>
            </w:r>
          </w:p>
        </w:tc>
      </w:tr>
      <w:tr w:rsidR="00D40202" w:rsidTr="00D40202">
        <w:trPr>
          <w:trHeight w:val="243"/>
        </w:trPr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giovedì </w:t>
            </w:r>
          </w:p>
          <w:p w:rsidR="00D40202" w:rsidRDefault="00D40202">
            <w:pPr>
              <w:pStyle w:val="Defaul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7 maggio (ore 15-18)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Pasqua C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OLAFRANCESCO </w:t>
            </w:r>
          </w:p>
          <w:p w:rsidR="00D40202" w:rsidRDefault="00D40202">
            <w:pPr>
              <w:pStyle w:val="Default"/>
              <w:rPr>
                <w:sz w:val="18"/>
                <w:szCs w:val="1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Paola D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E 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ANTIS </w:t>
            </w:r>
          </w:p>
        </w:tc>
        <w:tc>
          <w:tcPr>
            <w:tcW w:w="3337" w:type="dxa"/>
          </w:tcPr>
          <w:p w:rsidR="00D40202" w:rsidRDefault="00D40202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Il viaggio nell’aldilà: memoria scritta e figurata </w:t>
            </w:r>
          </w:p>
        </w:tc>
      </w:tr>
    </w:tbl>
    <w:p w:rsidR="005116BC" w:rsidRDefault="005116BC"/>
    <w:sectPr w:rsidR="005116BC" w:rsidSect="00D0282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Old Style">
    <w:altName w:val="Goudy Old Style"/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D40202"/>
    <w:rsid w:val="002A32AA"/>
    <w:rsid w:val="004278B9"/>
    <w:rsid w:val="005116BC"/>
    <w:rsid w:val="00BC255E"/>
    <w:rsid w:val="00D0282E"/>
    <w:rsid w:val="00D40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282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40202"/>
    <w:pPr>
      <w:autoSpaceDE w:val="0"/>
      <w:autoSpaceDN w:val="0"/>
      <w:adjustRightInd w:val="0"/>
      <w:spacing w:after="0" w:line="240" w:lineRule="auto"/>
    </w:pPr>
    <w:rPr>
      <w:rFonts w:ascii="Goudy Old Style" w:hAnsi="Goudy Old Style" w:cs="Goudy Old Styl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2015-02-25T10:44:00Z</dcterms:created>
  <dcterms:modified xsi:type="dcterms:W3CDTF">2015-02-25T11:31:00Z</dcterms:modified>
</cp:coreProperties>
</file>